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REGULAMIN SERWIS SPRZĘTU ZIMOWEGO</w:t>
      </w:r>
    </w:p>
    <w:p w:rsidR="00000000" w:rsidDel="00000000" w:rsidP="00000000" w:rsidRDefault="00000000" w:rsidRPr="00000000" w14:paraId="00000002">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Niniejszy regulamin określa zasady świadczenia usług w wydarzenie „Ski- and Snowboard service / serwis sprzętu narciarskiego i snowboardowego” („VD”) dn. </w:t>
      </w:r>
      <w:r w:rsidDel="00000000" w:rsidR="00000000" w:rsidRPr="00000000">
        <w:rPr>
          <w:rFonts w:ascii="Calibri" w:cs="Calibri" w:eastAsia="Calibri" w:hAnsi="Calibri"/>
          <w:b w:val="1"/>
          <w:sz w:val="18"/>
          <w:szCs w:val="18"/>
          <w:rtl w:val="0"/>
        </w:rPr>
        <w:t xml:space="preserve">09.01. - 11.01.2024 r.</w:t>
      </w:r>
      <w:r w:rsidDel="00000000" w:rsidR="00000000" w:rsidRPr="00000000">
        <w:rPr>
          <w:rFonts w:ascii="Calibri" w:cs="Calibri" w:eastAsia="Calibri" w:hAnsi="Calibri"/>
          <w:sz w:val="18"/>
          <w:szCs w:val="18"/>
          <w:rtl w:val="0"/>
        </w:rPr>
        <w:t xml:space="preserve"> Każda osoba biorąca udział w VD, a jeśli uczestnikiem/użytkownik jest dziecko - jego opiekun prawny lub rodzic - winien zapoznać się z treścią niniejszego Regulaminu. Uczestnictwo w VD oznacza zaakceptowanie postanowień Regulaminu.</w:t>
      </w:r>
    </w:p>
    <w:p w:rsidR="00000000" w:rsidDel="00000000" w:rsidP="00000000" w:rsidRDefault="00000000" w:rsidRPr="00000000" w14:paraId="00000004">
      <w:pPr>
        <w:rPr>
          <w:rFonts w:ascii="Calibri" w:cs="Calibri" w:eastAsia="Calibri" w:hAnsi="Calibri"/>
          <w:b w:val="1"/>
          <w:sz w:val="18"/>
          <w:szCs w:val="18"/>
        </w:rPr>
      </w:pPr>
      <w:r w:rsidDel="00000000" w:rsidR="00000000" w:rsidRPr="00000000">
        <w:rPr>
          <w:rtl w:val="0"/>
        </w:rPr>
      </w:r>
    </w:p>
    <w:tbl>
      <w:tblPr>
        <w:tblStyle w:val="Table1"/>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8"/>
        <w:gridCol w:w="5228"/>
        <w:tblGridChange w:id="0">
          <w:tblGrid>
            <w:gridCol w:w="5228"/>
            <w:gridCol w:w="5228"/>
          </w:tblGrid>
        </w:tblGridChange>
      </w:tblGrid>
      <w:tr>
        <w:trPr>
          <w:cantSplit w:val="0"/>
          <w:tblHeader w:val="0"/>
        </w:trPr>
        <w:tc>
          <w:tcPr/>
          <w:p w:rsidR="00000000" w:rsidDel="00000000" w:rsidP="00000000" w:rsidRDefault="00000000" w:rsidRPr="00000000" w14:paraId="0000000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POSTANOWIENIA OGÓLNE</w:t>
            </w:r>
          </w:p>
          <w:p w:rsidR="00000000" w:rsidDel="00000000" w:rsidP="00000000" w:rsidRDefault="00000000" w:rsidRPr="00000000" w14:paraId="0000000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VD jest realizowany przez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The Bike Company Sp. z o. o.</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z siedzibą w Warszawie (00-102), przy ul. Marszałkowskiej 111A, NIP: 521-383-60-21 na podstawie umowy z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Vastint Poland Sp. z o.o.</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(Zleceniodawca).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Odpowiedzialność za świadczone w ramach VD usługi ponosi The Bike Company Sp. z o. o. (zwany dalej Serwisem).</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Wszystkie usługi oraz naprawy wykonywane w ramach VD są nieodpłatne i dedykowane w pierwszej kolejności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najemcom kompleksu Business Garden (Użytkownicy) przy ul. Żwirki i Wigury 14-18A, 02-092 Warszawa</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Serwis ma prawo odmówić przyjęcia sprzętu narciarskiego i snowboardow</w:t>
            </w:r>
            <w:r w:rsidDel="00000000" w:rsidR="00000000" w:rsidRPr="00000000">
              <w:rPr>
                <w:rFonts w:ascii="Calibri" w:cs="Calibri" w:eastAsia="Calibri" w:hAnsi="Calibri"/>
                <w:sz w:val="16"/>
                <w:szCs w:val="16"/>
                <w:rtl w:val="0"/>
              </w:rPr>
              <w:t xml:space="preserve">ego</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do serwisu w przypadku osiągnięcia limitu i pełnego obłożenia.</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 zobowiązuje się odebrać sprzęt w dniu naprawy w godzinach pracy Serwisu. Informacja na temat godzin pracy jest wywieszona w widocznym i dostępnym dla użytkowników VD miejscu.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Serwis ponosi odpowiedzialność za powierzony sprzęt narciarski i snowboardowy tylko podczas dokonywania przeglądu lub naprawy. W przypadku nieodebrania sprzętu, Serwis pozostawi zabezpieczony sprzęt na terenie placówki, na której funkcjonował VD. Odbioru sprzętu będzie można dokonać za pośrednictwem pracowników placówki. W przypadku braku możliwości pozostawienia sprzętu</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na terenie placówki Serwis poinformuje o tym użytkownika i zajmie się magazynowaniem sprzętu.</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Serwis nie prowadzi sprzedaży części zamiennych ani akcesoriów.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Zakres usług świadczonych w ramach VD obejmuje:</w:t>
            </w:r>
          </w:p>
          <w:p w:rsidR="00000000" w:rsidDel="00000000" w:rsidP="00000000" w:rsidRDefault="00000000" w:rsidRPr="00000000" w14:paraId="0000000E">
            <w:pPr>
              <w:ind w:left="66"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oczyszczanie ślizgu ze smaru,</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szlifowanie maszynowe,</w:t>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ostrzenie ręczne,</w:t>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smarowanie na gorąco,</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cyklinowanie.</w:t>
            </w:r>
          </w:p>
          <w:p w:rsidR="00000000" w:rsidDel="00000000" w:rsidP="00000000" w:rsidRDefault="00000000" w:rsidRPr="00000000" w14:paraId="0000001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Serwis zapewnia staranną i rzetelną realizację określonych w pkt. 7.</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 zobowiązany jest do weryfikacji stanu swojego sprzętu w momencie jego odebrania i niezwłocznego zgłoszenia wszelkich nieprawidłowości i wątpliwości do Serwisu.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Sprzęt narciarski i snowboardowy przekazany do serwisu powin</w:t>
            </w:r>
            <w:r w:rsidDel="00000000" w:rsidR="00000000" w:rsidRPr="00000000">
              <w:rPr>
                <w:rFonts w:ascii="Calibri" w:cs="Calibri" w:eastAsia="Calibri" w:hAnsi="Calibri"/>
                <w:sz w:val="16"/>
                <w:szCs w:val="16"/>
                <w:rtl w:val="0"/>
              </w:rPr>
              <w:t xml:space="preserve">ien</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być czyst</w:t>
            </w:r>
            <w:r w:rsidDel="00000000" w:rsidR="00000000" w:rsidRPr="00000000">
              <w:rPr>
                <w:rFonts w:ascii="Calibri" w:cs="Calibri" w:eastAsia="Calibri" w:hAnsi="Calibri"/>
                <w:sz w:val="16"/>
                <w:szCs w:val="16"/>
                <w:rtl w:val="0"/>
              </w:rPr>
              <w:t xml:space="preserve">y</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a Serwis ma prawo odmowy wykonania usługi jeśli stan czystości sprzętu uniemożliwia jego konserwację lub stan techniczny sprzętu zagraża bezpieczeństwu i nie pozwala na jego użytkowanie.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 bierze udział w VD dobrowolnie, świadomie, na własne ryzyko i na własną odpowiedzialność, a Serwis nie ponosi jakiejkolwiek odpowiedzialności za wszelkie urazy, kontuzje czy inny uszczerbek na zdrowiu Użytkownika, który może powstać w trakcie udziału w VD bądź być następstwem udziału w VD. Użytkownik potwierdza, że znają swój stan zdrowia oraz że pozwala mu on na udział w VD.</w:t>
            </w:r>
          </w:p>
        </w:tc>
        <w:tc>
          <w:tcPr/>
          <w:p w:rsidR="00000000" w:rsidDel="00000000" w:rsidP="00000000" w:rsidRDefault="00000000" w:rsidRPr="00000000" w14:paraId="0000001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ZGODA NA ROZPOWSZECHNIANIE WIZERUNKU</w:t>
            </w:r>
          </w:p>
          <w:p w:rsidR="00000000" w:rsidDel="00000000" w:rsidP="00000000" w:rsidRDefault="00000000" w:rsidRPr="00000000" w14:paraId="0000001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 VD wyraża dobrowolną oraz nieodpłatną zgodę na rozpowszechnianie swojego wizerunku utrwalonego przez Wykonawca/Serwisu VD, tj. The Bike Company Sp. z o. o. z siedzibą w Warszawie (00-102), ul. Marszałkowska 111A oraz Zleceniodawcy dla celów reklamowych, promocyjnych oraz marketingowych, związanych z działalnością gospodarczą Serwisu &amp; Zleceniodawcą.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Zgoda ta nie jest ograniczona czasowo ani terytorialnie.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Niniejsza zgoda obejmuje wszelkie formy publikacji, w szczególności publikację na stronie internetowej Serwisu / Zleceniodawcy i mediach społecznościowych oraz w drukowanych materiałach marketingowych.</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 VD wyraża zgodę na wykorzystanie jego wizerunku do wszelkiego rodzaju form elektronicznego przetwarzania obrazu, kadrowania i kompozycji, bez obowiązku akceptacji produktu końcowego, lecz nie w formach obraźliwych lub ogólnie uznanych za nieetyczne.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 VD wyraża zgodę, aby jego wizerunek zestawiony był z wizerunkami innych Użytkowników VD.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Niniejsza zgoda obejmuje zdjęcia i/lub filmy zawierające wizerunek Użytkownika VD wykonane przez Serwisu / Zleceniodawcy jak i przez podmiot trzeci działający na zlecenie Serwisu / Zleceniodawcy.</w:t>
            </w:r>
          </w:p>
          <w:p w:rsidR="00000000" w:rsidDel="00000000" w:rsidP="00000000" w:rsidRDefault="00000000" w:rsidRPr="00000000" w14:paraId="0000002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OCHRONA DANYCH OSOBOWYCH</w:t>
            </w:r>
          </w:p>
          <w:p w:rsidR="00000000" w:rsidDel="00000000" w:rsidP="00000000" w:rsidRDefault="00000000" w:rsidRPr="00000000" w14:paraId="0000002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Zgodnie z art. 13 ust. 1 ogólnego rozporządzenia o ochronie danych osobowych z dnia 27 kwietnia 2016 r. (dalej jako RODO) Użytkownik VD przyjmuje do wiadomości, że:</w:t>
            </w:r>
          </w:p>
          <w:p w:rsidR="00000000" w:rsidDel="00000000" w:rsidP="00000000" w:rsidRDefault="00000000" w:rsidRPr="00000000" w14:paraId="0000002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Administratorem danych osobowych Użytkowników VD jest The Bike Company Sp. z o. o. z siedzibą w Warszawie (00-102), ul. Marszałkowska 111A.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W sprawach związanych z ochroną danych osobowych Użytkownikowi przysługuje kontakt z Administratorem  pod adresem mailowym: info@thebikecompany.pl.</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Dane osobowe Użytkowników przetwarzane będą w celu przeprowadzenia relacji z organizowanego VD, a także dla celów reklamowych, promocyjnych oraz marketingowych, związanych z działalnością gospodarczą Serwisu / Zleceniodawcą.</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Podstawą przetwarzania danych jest niezbędność przetwarzania do celów wynikających z prawnie uzasadnionych interesów realizowanych przez Administratora (art. 6 ust. 1 pkt f RODO), rozumianych jako prowadzenie działań promujących działalność gospodarczą prowadzoną przez Serwisu / Zleceniodawcą.</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Odbiorcami danych osobowych Użytkowników VD mogą być odpowiednie organy państwowe działające na podstawie powszechnie obowiązujących przepisów prawa. Ponadto dane Użytkowników  VD mogą być przekazywane podmiotom przetwarzającym dane osobowe na zlecenie Administratora, m.in. dostawcom usług IT, podmiotom odpowiedzialnym za publikację wizerunku na zasadach określonych w niniejszym dokumencie – przy czym takie podmioty przetwarzają dane na podstawie umowy z Administratorem i wyłącznie zgodnie z poleceniami Administratora,</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Dane osobowe Użytkowników VD będą przetwarzane przez czas organizacji przez Serwisu lub Zleceniodawcą wydarzeń analogicznych do tego, o których mowa w niniejszym Regulaminie lub zgłoszenia przez osobę, której dane dotyczą sprzeciwu wobec przetwarzania jej danych osobowych we wskazanym celu.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Użytkownikowi przysługuje prawo do żądania dostępu do swoich danych osobowych, ich sprostowania, usunięcia lub ograniczenia przetwarzania, a także prawo do wniesienia sprzeciwu wobec przetwarzania i prawo do przenoszenia danych.</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Użytkownikowi przysługuje prawo do złożenia skargi do organu nadzorczego – Prezesa Urzędu Ochrony Danych Osobowych, gdy uzna, iż przetwarzanie jego danych osobowych narusza przepisy RODO.</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000000"/>
                <w:sz w:val="16"/>
                <w:szCs w:val="16"/>
                <w:shd w:fill="auto" w:val="clear"/>
                <w:vertAlign w:val="baseline"/>
              </w:rPr>
            </w:pP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Podanie danych osobowych przez Użytkownika jest dobrowolne, jednak nierozerwalnie związane z uczestnictwem w VD.</w:t>
            </w:r>
          </w:p>
        </w:tc>
      </w:tr>
    </w:tbl>
    <w:p w:rsidR="00000000" w:rsidDel="00000000" w:rsidP="00000000" w:rsidRDefault="00000000" w:rsidRPr="00000000" w14:paraId="0000002F">
      <w:pPr>
        <w:rPr>
          <w:rFonts w:ascii="Calibri" w:cs="Calibri" w:eastAsia="Calibri" w:hAnsi="Calibri"/>
          <w:b w:val="1"/>
          <w:sz w:val="18"/>
          <w:szCs w:val="18"/>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wOLA/ebCY28p/G/xOCsbqKMOg==">CgMxLjA4AHIhMXI5QU9uS2NfeEl1bkV2THUyWVBWUkRGV3JLUmlTc3V3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